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AD11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jc w:val="center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  <w:r w:rsidRPr="00C82F56"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  <w:t>Patient Privacy Notice</w:t>
      </w:r>
    </w:p>
    <w:p w14:paraId="6C046A40" w14:textId="77777777" w:rsidR="00C82F56" w:rsidRPr="00C82F56" w:rsidRDefault="00C82F56" w:rsidP="00D65455">
      <w:pPr>
        <w:autoSpaceDE w:val="0"/>
        <w:autoSpaceDN w:val="0"/>
        <w:adjustRightInd w:val="0"/>
        <w:spacing w:after="0" w:line="240" w:lineRule="auto"/>
        <w:jc w:val="center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</w:p>
    <w:p w14:paraId="4C806E98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Access to patient records by General Practice Solutions (GPS) on behalf of The Cedars Surgery</w:t>
      </w:r>
    </w:p>
    <w:p w14:paraId="0D1BAEC6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35B66354" w14:textId="4EFAB1E5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Your privacy is of utmost importance to us. As your primary care organisation, we are committed to protecting your personal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data and ensuring it is handled securely and transparently.</w:t>
      </w:r>
    </w:p>
    <w:p w14:paraId="211D67B4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287E37F0" w14:textId="566FC929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To enhance our ability to deliver high-quality healthcare services, we have engaged General Practice Solutions (GPS), a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trusted specialist provider, to assist with the management, summarisation, and coding of patient records and </w:t>
      </w:r>
      <w:proofErr w:type="spellStart"/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clinicalcorrespondence</w:t>
      </w:r>
      <w:proofErr w:type="spellEnd"/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. This notice outlines how GPS, acting on our behalf, will process your personal data, the purposes for which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this is necessary, and your rights under UK data protection law.</w:t>
      </w:r>
    </w:p>
    <w:p w14:paraId="21F5320E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0D34B1F4" w14:textId="77777777" w:rsidR="00D65455" w:rsidRP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  <w:r w:rsidRPr="00D65455"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  <w:t>Who we are.</w:t>
      </w:r>
    </w:p>
    <w:p w14:paraId="1F21C505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5040ED00" w14:textId="422E6FD5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General Practice Solutions is responsible for providing your primary healthcare services. To support us in delivering the best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possible care, we have authorised GPS to access, review, and accurately code patient records and correspondence. GPS acts as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 data processor on our behalf, while we remain the data controller for all patient information, accountable for its protection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and appropriate use.</w:t>
      </w:r>
    </w:p>
    <w:p w14:paraId="3126D530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65D1080B" w14:textId="0A85269C" w:rsidR="00D65455" w:rsidRP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  <w:r w:rsidRPr="00D65455"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  <w:t>What information GPS will access.</w:t>
      </w:r>
    </w:p>
    <w:p w14:paraId="1F2E6F2E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To fulfil their role in supporting our organisation, GPS may access and process the following types of personal data.</w:t>
      </w:r>
    </w:p>
    <w:p w14:paraId="536C01BD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Medical records.</w:t>
      </w:r>
    </w:p>
    <w:p w14:paraId="718B9B2E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Details of your medical history, including past and current diagnoses, treatments, medications, allergies,</w:t>
      </w:r>
    </w:p>
    <w:p w14:paraId="13CD26A7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immunisations, test results, and any relevant health conditions.</w:t>
      </w:r>
    </w:p>
    <w:p w14:paraId="4050A0B8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Clinical correspondence.</w:t>
      </w:r>
    </w:p>
    <w:p w14:paraId="60656F0F" w14:textId="15169BA1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Communications such as referral letters, discharge summaries, specialist reports, and other documentation related to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your care.</w:t>
      </w:r>
    </w:p>
    <w:p w14:paraId="2E628EE8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Demographic information.</w:t>
      </w:r>
    </w:p>
    <w:p w14:paraId="161128CF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Your name, date of birth, NHS number, address, contact details, next of kin, ethnicity, first language, sexual</w:t>
      </w:r>
    </w:p>
    <w:p w14:paraId="2B574E77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orientation, gender identity, and other relevant demographic data.</w:t>
      </w:r>
    </w:p>
    <w:p w14:paraId="4F69E6B9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Preventive health information.</w:t>
      </w:r>
    </w:p>
    <w:p w14:paraId="2CC52997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Data related to preventive screenings, recall dates, and vaccination history to ensure proactive patient management.</w:t>
      </w:r>
    </w:p>
    <w:p w14:paraId="22D94C4A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Lifestyle information.</w:t>
      </w:r>
    </w:p>
    <w:p w14:paraId="055082D6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Relevant details about your lifestyle that may impact your health, such as smoking status, alcohol use, and occupation.</w:t>
      </w:r>
    </w:p>
    <w:p w14:paraId="531EAEE2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7CB7F7F2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Why GPS needs access to your information.</w:t>
      </w:r>
    </w:p>
    <w:p w14:paraId="38B00590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GPS has been contracted to process your personal data for the following essential purposes.</w:t>
      </w:r>
    </w:p>
    <w:p w14:paraId="53D22886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Accurate summarisation and coding.</w:t>
      </w:r>
    </w:p>
    <w:p w14:paraId="37BD5221" w14:textId="68BDC34C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To ensure your medical records are accurately summarised and coded, reflecting comprehensive and up-to-date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information. This supports effective clinical decision-making, improves care continuity, and ensures data consistency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within your records.</w:t>
      </w:r>
    </w:p>
    <w:p w14:paraId="75047D19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Review and update of records.</w:t>
      </w:r>
    </w:p>
    <w:p w14:paraId="61AE65D3" w14:textId="13A74130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lastRenderedPageBreak/>
        <w:t>To review and clarify existing medical records, particularly where they are incomplete or unclear (e.g., handwritten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notes). This includes verifying any missing or illegible data by cross-referencing other sources, ensuring the accuracy and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completeness of your health information.</w:t>
      </w:r>
    </w:p>
    <w:p w14:paraId="7A854D01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Coding of clinical correspondence.</w:t>
      </w:r>
    </w:p>
    <w:p w14:paraId="7957FB2B" w14:textId="5B2462EC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To accurately code all incoming and outgoing clinical correspondence, such as referral letters, specialist notes, and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discharge summaries, ensuring that this information is correctly recorded in your medical records and accessible to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healthcare providers involved in your care.</w:t>
      </w:r>
    </w:p>
    <w:p w14:paraId="3F4BA59F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Maintenance of preventive screening and vaccination data.</w:t>
      </w:r>
    </w:p>
    <w:p w14:paraId="0BFBF26B" w14:textId="2D209B72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To maintain up-to-date records of preventive screening recall dates and vaccination history, which helps in proactive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management and timely patient reminders.</w:t>
      </w:r>
    </w:p>
    <w:p w14:paraId="5B8FAE96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Administrative and clinical support.</w:t>
      </w:r>
    </w:p>
    <w:p w14:paraId="03165DBB" w14:textId="0A8AAB88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To support the administrative and clinical functions of our practice, ensuring compliance with regulatory requirements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such as the Quality and Outcomes Framework (QOF) and other NHS standards.</w:t>
      </w:r>
    </w:p>
    <w:p w14:paraId="1DF657FF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5B5E5F45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0C1679A5" w14:textId="0E9A954D" w:rsidR="00D65455" w:rsidRP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  <w:r w:rsidRPr="00D65455"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  <w:t>How your information is protected.</w:t>
      </w:r>
    </w:p>
    <w:p w14:paraId="64F12819" w14:textId="327B28F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We take your privacy very seriously and have established strict measures to protect your personal data. GPS is contractually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required to adhere to our data protection policies and the following security standards.</w:t>
      </w:r>
    </w:p>
    <w:p w14:paraId="129C4437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Access control.</w:t>
      </w:r>
    </w:p>
    <w:p w14:paraId="465974AC" w14:textId="4928F0A5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Only authorised personnel at GPS who need access to your data for the performance of their duties will be granted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access. Access is tightly controlled and monitored.</w:t>
      </w:r>
    </w:p>
    <w:p w14:paraId="70DDCFB6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Data security.</w:t>
      </w:r>
    </w:p>
    <w:p w14:paraId="40A0D893" w14:textId="446AF32D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All personal data is stored securely, whether electronically or in hard copy, using industry-standard security measures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such as encryption, firewalls, and secure access controls to prevent unauthorised access, loss, or misuse.</w:t>
      </w:r>
    </w:p>
    <w:p w14:paraId="75A147C8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Regular audits and reviews.</w:t>
      </w:r>
    </w:p>
    <w:p w14:paraId="474BAF54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Security protocols are regularly reviewed and updated to align with current best practices and legal requirements.</w:t>
      </w:r>
    </w:p>
    <w:p w14:paraId="3D92041B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Compliance with UK data protection laws.</w:t>
      </w:r>
    </w:p>
    <w:p w14:paraId="1098813C" w14:textId="530E1286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GPS processes all personal data in compliance with the UK General Data Protection Regulation (UK GDPR) and the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Data Protection Act 2018.</w:t>
      </w:r>
    </w:p>
    <w:p w14:paraId="627C0412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45A28668" w14:textId="5DE9840E" w:rsidR="00D65455" w:rsidRP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  <w:r w:rsidRPr="00D65455"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  <w:t>How long we keep your information.</w:t>
      </w:r>
    </w:p>
    <w:p w14:paraId="62E5CDAD" w14:textId="576475F2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GPS will only retain your personal data for as long as necessary to fulfil the purposes for which it was collected, or as required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by law. Once the relevant processing is complete, your data will be securely destroyed or returned to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The Cedars Surgery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as appropriate.</w:t>
      </w:r>
    </w:p>
    <w:p w14:paraId="25104A1B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Sharing your information.</w:t>
      </w:r>
    </w:p>
    <w:p w14:paraId="49BF8639" w14:textId="4F575428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GPS will not share your personal data with any third parties unless required to do so by law or where it is necessary for the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provision of healthcare services on our behalf. Any data sharing will be conducted in accordance with the instructions and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policies set by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The Cedars Surgery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.</w:t>
      </w:r>
    </w:p>
    <w:p w14:paraId="2C8A4657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538D0DAD" w14:textId="77777777" w:rsidR="00D65455" w:rsidRP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  <w:r w:rsidRPr="00D65455"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  <w:t>Your rights.</w:t>
      </w:r>
    </w:p>
    <w:p w14:paraId="65527EEF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As a patient, you have several rights under UK data protection law, including:</w:t>
      </w:r>
    </w:p>
    <w:p w14:paraId="28DC95E8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Right of access.</w:t>
      </w:r>
    </w:p>
    <w:p w14:paraId="316F9B28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You have the right to request access to the personal data we hold about you.</w:t>
      </w:r>
    </w:p>
    <w:p w14:paraId="21A01803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lastRenderedPageBreak/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Right to rectification.</w:t>
      </w:r>
    </w:p>
    <w:p w14:paraId="15C5F3B3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You have the right to request correction of any inaccurate or incomplete data.</w:t>
      </w:r>
    </w:p>
    <w:p w14:paraId="6622CDE0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Right to erasure.</w:t>
      </w:r>
    </w:p>
    <w:p w14:paraId="6040FEE3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You have the right to request the deletion of your personal data in certain circumstances (the ‘right to be forgotten’).</w:t>
      </w:r>
    </w:p>
    <w:p w14:paraId="387F359D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Right to restrict processing.</w:t>
      </w:r>
    </w:p>
    <w:p w14:paraId="03389823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You have the right to request that we restrict the processing of your personal data in certain situations.</w:t>
      </w:r>
    </w:p>
    <w:p w14:paraId="2D3130DC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Right to data portability.</w:t>
      </w:r>
    </w:p>
    <w:p w14:paraId="532C3FF7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You have the right to request that your personal data be transferred to another data controller in a structured,</w:t>
      </w:r>
    </w:p>
    <w:p w14:paraId="639EC19E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commonly used, and machine-readable format.</w:t>
      </w:r>
    </w:p>
    <w:p w14:paraId="5C76B0E6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Right to object.</w:t>
      </w:r>
    </w:p>
    <w:p w14:paraId="0D3B714B" w14:textId="13F4CE66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You have the right to object to certain types of processing, such as direct marketing or processing based on legitimate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interests.</w:t>
      </w:r>
    </w:p>
    <w:p w14:paraId="3C760B0F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TimesNewRomanPSMT" w:eastAsia="TimesNewRomanPSMT" w:hAnsi="MongolianBaiti" w:cs="TimesNewRomanPSMT" w:hint="eastAsia"/>
          <w:color w:val="747474"/>
          <w:kern w:val="0"/>
          <w:sz w:val="20"/>
          <w:szCs w:val="20"/>
        </w:rPr>
        <w:t>○</w:t>
      </w:r>
      <w:r>
        <w:rPr>
          <w:rFonts w:ascii="TimesNewRomanPSMT" w:eastAsia="TimesNewRomanPSMT" w:hAnsi="MongolianBaiti" w:cs="TimesNewRomanPSMT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To exercise any of these rights, please contact us using the details provided below.</w:t>
      </w:r>
    </w:p>
    <w:p w14:paraId="17931CDD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We will respond to your request in accordance with the statutory timeframes set out under UK data protection law.</w:t>
      </w:r>
    </w:p>
    <w:p w14:paraId="3680ABC0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01C6F8AB" w14:textId="319EDC92" w:rsidR="00D65455" w:rsidRP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  <w:r w:rsidRPr="00D65455"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  <w:t>Contact information.</w:t>
      </w:r>
    </w:p>
    <w:p w14:paraId="7D33A16A" w14:textId="02CB936E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If you have any questions or concerns about how your personal data is handled, or if you wish to exercise any of your rights,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please contact:</w:t>
      </w:r>
    </w:p>
    <w:p w14:paraId="75F7CDDF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40C451A0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General Practice Solutions</w:t>
      </w:r>
    </w:p>
    <w:p w14:paraId="467C332D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Email: enquires@generalpracticesolutions.net</w:t>
      </w:r>
    </w:p>
    <w:p w14:paraId="25C42D33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Phone: 020 8865 1942</w:t>
      </w:r>
    </w:p>
    <w:p w14:paraId="7206CDEC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Address: 71-75 Shelton Street, London WC25 9JQ</w:t>
      </w:r>
    </w:p>
    <w:p w14:paraId="60EB641D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0A16D31E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Alternatively, you may contact GPS directly:</w:t>
      </w:r>
    </w:p>
    <w:p w14:paraId="28ADED75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General Practice Solutions (GPS)</w:t>
      </w:r>
    </w:p>
    <w:p w14:paraId="337B66E3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Email: dataprotection@generalpracticesolutions.net</w:t>
      </w:r>
    </w:p>
    <w:p w14:paraId="2026F3F3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Address: 71-75 Shelton Street, London, WC2H 9JQ</w:t>
      </w:r>
    </w:p>
    <w:p w14:paraId="7B2405C7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1519DCF7" w14:textId="54F30668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If you are not satisfied with how we handle your data or our response to your concerns, you have the right to complain to the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Information Commissioner’s Office (ICO), the UK's independent authority for upholding information rights.</w:t>
      </w:r>
    </w:p>
    <w:p w14:paraId="44C65338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1C3EBDCF" w14:textId="77777777" w:rsidR="00D65455" w:rsidRP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  <w:r w:rsidRPr="00D65455"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  <w:t>Information Commissioner's Office (ICO).</w:t>
      </w:r>
    </w:p>
    <w:p w14:paraId="2E046C04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Website: www.ico.org.uk</w:t>
      </w:r>
    </w:p>
    <w:p w14:paraId="7AB0A9AB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Phone: 0303 123 1113</w:t>
      </w:r>
    </w:p>
    <w:p w14:paraId="70C6F033" w14:textId="77777777" w:rsid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</w:p>
    <w:p w14:paraId="666A0B9E" w14:textId="77777777" w:rsidR="00D65455" w:rsidRP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</w:pPr>
      <w:r w:rsidRPr="00D65455">
        <w:rPr>
          <w:rFonts w:ascii="MongolianBaiti" w:hAnsi="MongolianBaiti" w:cs="MongolianBaiti"/>
          <w:b/>
          <w:bCs/>
          <w:color w:val="747474"/>
          <w:kern w:val="0"/>
          <w:sz w:val="20"/>
          <w:szCs w:val="20"/>
        </w:rPr>
        <w:t>Changes to this privacy notice.</w:t>
      </w:r>
    </w:p>
    <w:p w14:paraId="7E169B35" w14:textId="3367023A" w:rsidR="00595C59" w:rsidRPr="00D65455" w:rsidRDefault="00D65455" w:rsidP="00D65455">
      <w:pPr>
        <w:autoSpaceDE w:val="0"/>
        <w:autoSpaceDN w:val="0"/>
        <w:adjustRightInd w:val="0"/>
        <w:spacing w:after="0" w:line="240" w:lineRule="auto"/>
        <w:rPr>
          <w:rFonts w:ascii="MongolianBaiti" w:hAnsi="MongolianBaiti" w:cs="MongolianBaiti"/>
          <w:color w:val="747474"/>
          <w:kern w:val="0"/>
          <w:sz w:val="20"/>
          <w:szCs w:val="20"/>
        </w:rPr>
      </w:pP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We may update this privacy notice from time to time to reflect changes in our practices, legal requirements, or other factors.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Any updates will be posted on our website, and we encourage you to review this notice periodically to stay informed about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 xml:space="preserve"> </w:t>
      </w:r>
      <w:r>
        <w:rPr>
          <w:rFonts w:ascii="MongolianBaiti" w:hAnsi="MongolianBaiti" w:cs="MongolianBaiti"/>
          <w:color w:val="747474"/>
          <w:kern w:val="0"/>
          <w:sz w:val="20"/>
          <w:szCs w:val="20"/>
        </w:rPr>
        <w:t>how we protect your privacy.</w:t>
      </w:r>
    </w:p>
    <w:sectPr w:rsidR="00595C59" w:rsidRPr="00D6545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84527" w14:textId="77777777" w:rsidR="000126B8" w:rsidRDefault="000126B8" w:rsidP="00D65455">
      <w:pPr>
        <w:spacing w:after="0" w:line="240" w:lineRule="auto"/>
      </w:pPr>
      <w:r>
        <w:separator/>
      </w:r>
    </w:p>
  </w:endnote>
  <w:endnote w:type="continuationSeparator" w:id="0">
    <w:p w14:paraId="7748FFDB" w14:textId="77777777" w:rsidR="000126B8" w:rsidRDefault="000126B8" w:rsidP="00D65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golianBait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4B43B" w14:textId="77777777" w:rsidR="000126B8" w:rsidRDefault="000126B8" w:rsidP="00D65455">
      <w:pPr>
        <w:spacing w:after="0" w:line="240" w:lineRule="auto"/>
      </w:pPr>
      <w:r>
        <w:separator/>
      </w:r>
    </w:p>
  </w:footnote>
  <w:footnote w:type="continuationSeparator" w:id="0">
    <w:p w14:paraId="19BEF95C" w14:textId="77777777" w:rsidR="000126B8" w:rsidRDefault="000126B8" w:rsidP="00D65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AC623" w14:textId="0020BC3A" w:rsidR="00D65455" w:rsidRDefault="00D65455">
    <w:pPr>
      <w:pStyle w:val="Header"/>
    </w:pPr>
    <w:r w:rsidRPr="00D65455">
      <w:rPr>
        <w:noProof/>
      </w:rPr>
      <w:drawing>
        <wp:inline distT="0" distB="0" distL="0" distR="0" wp14:anchorId="21F276F8" wp14:editId="00FEBE70">
          <wp:extent cx="5731510" cy="1742440"/>
          <wp:effectExtent l="0" t="0" r="2540" b="0"/>
          <wp:docPr id="853504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74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55"/>
    <w:rsid w:val="000126B8"/>
    <w:rsid w:val="001645A8"/>
    <w:rsid w:val="00595C59"/>
    <w:rsid w:val="00C82F56"/>
    <w:rsid w:val="00D6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DCAB8"/>
  <w15:chartTrackingRefBased/>
  <w15:docId w15:val="{E5B5F7CE-7A39-45C1-8F01-6B45981D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4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4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4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4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4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4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4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4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4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4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4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54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455"/>
  </w:style>
  <w:style w:type="paragraph" w:styleId="Footer">
    <w:name w:val="footer"/>
    <w:basedOn w:val="Normal"/>
    <w:link w:val="FooterChar"/>
    <w:uiPriority w:val="99"/>
    <w:unhideWhenUsed/>
    <w:rsid w:val="00D654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1117</Words>
  <Characters>6370</Characters>
  <Application>Microsoft Office Word</Application>
  <DocSecurity>0</DocSecurity>
  <Lines>53</Lines>
  <Paragraphs>14</Paragraphs>
  <ScaleCrop>false</ScaleCrop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BUTTS, Lucy (THE CEDARS SURGERY - L81643)</dc:creator>
  <cp:keywords/>
  <dc:description/>
  <cp:lastModifiedBy>BUTTS, Lucy (THE CEDARS SURGERY - L81643)</cp:lastModifiedBy>
  <cp:revision>2</cp:revision>
  <dcterms:created xsi:type="dcterms:W3CDTF">2026-09-18T09:26:00Z</dcterms:created>
  <dcterms:modified xsi:type="dcterms:W3CDTF">2026-09-18T09:33:00Z</dcterms:modified>
</cp:coreProperties>
</file>